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E23D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Законом Иркутской области от 13 марта 2018 года №3-ОЗ «О внесении изменений в Закон Иркутской области «О ежемесячной денежной выплате в Иркутской области в случае рождения, усыновления (удочерения) третьего или последующего детей» внесены изменения в Закон Иркутской области от 2 ноября 2012 года №101-оз, которые </w:t>
      </w:r>
      <w:r w:rsidRPr="00B110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распространяются на правоотношения, </w:t>
      </w:r>
      <w:r w:rsidRPr="002E23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возникшие с 1 января 2018 года.</w:t>
      </w:r>
    </w:p>
    <w:p w:rsidR="002E23DD" w:rsidRPr="00D411AD" w:rsidRDefault="002E23DD" w:rsidP="002E23DD">
      <w:pPr>
        <w:shd w:val="clear" w:color="auto" w:fill="FB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D41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категория </w:t>
      </w:r>
      <w:r w:rsidR="00181432" w:rsidRPr="0018143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многодетных </w:t>
      </w:r>
      <w:r w:rsidRPr="0018143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семей</w:t>
      </w:r>
      <w:r w:rsidRPr="00D41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, имеющих право на ежемесячную денежную выплату:</w:t>
      </w:r>
      <w:bookmarkStart w:id="0" w:name="_GoBack"/>
      <w:bookmarkEnd w:id="0"/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B110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С</w:t>
      </w:r>
      <w:r w:rsidRPr="002E23D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емьи, среднедушевой доход которых ниже величины прожиточного минимума, в которых в период </w:t>
      </w:r>
      <w:r w:rsidRPr="00D411AD">
        <w:rPr>
          <w:rFonts w:ascii="Times New Roman" w:eastAsia="Times New Roman" w:hAnsi="Times New Roman" w:cs="Times New Roman"/>
          <w:b/>
          <w:i/>
          <w:color w:val="1F497D" w:themeColor="text2"/>
          <w:sz w:val="27"/>
          <w:szCs w:val="27"/>
          <w:u w:val="single"/>
          <w:bdr w:val="none" w:sz="0" w:space="0" w:color="auto" w:frame="1"/>
          <w:lang w:eastAsia="ru-RU"/>
        </w:rPr>
        <w:t>с 1 января 2018 года по 31 декабря 2018 год родился третий или последующий ребенок</w:t>
      </w:r>
      <w:r w:rsidRPr="002E23D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которые усыновили третьего или последующего ребенка из числа детей-сирот и детей, оставшихся без попечения родителей, состоящих на учете в органах опеки и попечительства Иркутской области, родившихся в указанный период.</w:t>
      </w:r>
    </w:p>
    <w:p w:rsidR="002E23DD" w:rsidRPr="002E23DD" w:rsidRDefault="002E23DD" w:rsidP="00B110D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 </w:t>
      </w:r>
      <w:r w:rsidRPr="00B110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</w:t>
      </w:r>
      <w:r w:rsidRPr="002E23D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казанным </w:t>
      </w:r>
      <w:r w:rsidRPr="00B110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семьям </w:t>
      </w:r>
      <w:r w:rsidRPr="002E23D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ежемесячная денежная выплата предоставляется  со дня рождения ребенка, если обращение за предоставлением ежемесячной денежной выплаты последовало не позднее шести месяцев со дня рождения ребенка до достижения ребенком возраста трех лет.</w:t>
      </w:r>
      <w:r w:rsidRPr="002E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10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Документы, предоставляемые законным представителем: 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  Заявление, в котором указываются размер доходов каждого члена семьи за шесть последних календарных месяцев, предшествующих подаче заявления и сведения о неполучении ежемесячной денежной выплаты вторым родителем (усыновителем)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1) Паспорт или иные документы, удостоверяющие личность и гражданство родителя;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2) Свидетельства о рождении ребенка и предыдущих детей, а также их паспорта или иные документы, удостоверяющие личность и гражданство, - для предыдущих детей, достигших возраста 14 лет;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3) Справка о составе семьи;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4) Документы, подтверждающие размер доходов каждого члена семьи за шесть последних календарных месяцев, предшествующих подаче заявления;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5) Решение суда об установлении факта постоянного или преимущественного проживания на территории Иркутской области или свидетельство о регистрации по месту пребывания (в случае отсутствия в паспортах родителя, предыдущих детей отметки о регистрации по месту жительства на территории Иркутской области);</w:t>
      </w:r>
    </w:p>
    <w:p w:rsidR="002E23DD" w:rsidRPr="00B110DF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6) Справка федерального учреждения медико-социальной экспертизы, подтверждающая факт установления инвалидности</w:t>
      </w:r>
      <w:r w:rsidRPr="00B110D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7) Решение суда об усыновлении ребенка;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8) Документ органа местного самоуправления о том, что ребенок и (или) предыдущие дети (один из предыдущих детей) состоит (состоят) на учете детей, подлежащих обучению по образовательным программам дошкольного образования (в случае непосещения ребенком и (или) предыдущими детьми (одним из предыдущих детей) дошкольной образовательной организации или посещения групп кратковременного пребывания детей в дошкольной образовательной организации в связи с отсутствием мест либо отсутствием в населенном пункте по месту жительства (месту пребывания)</w:t>
      </w:r>
      <w:r w:rsidRPr="00B110D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такой организации)</w:t>
      </w:r>
      <w:r w:rsidR="00B110DF" w:rsidRPr="00B110D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;</w:t>
      </w:r>
    </w:p>
    <w:p w:rsidR="002E23DD" w:rsidRPr="002E23DD" w:rsidRDefault="002E23DD" w:rsidP="002E23DD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9) Справка, выданная медицинской организацией государственной системы здравоохранения, о наличии медицинских противопоказаний для посещения дошкольной образовательной организации (в случае непосещения ребенком и (или) предыдущими детьми (одним из предыдущих детей) дошкольной образовательной организации по медицинским показаниям). </w:t>
      </w:r>
    </w:p>
    <w:p w:rsidR="00DB33BF" w:rsidRPr="00B110DF" w:rsidRDefault="002E23DD" w:rsidP="00B110D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23D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  Выплата предоставляется в размере установленной Правительством Иркутской области величины прожиточного минимума для детей по району (местности), в котором (которой) проживает (пребывает) семья, действовавшей в третьем квартале текущего года.</w:t>
      </w:r>
    </w:p>
    <w:sectPr w:rsidR="00DB33BF" w:rsidRPr="00B110DF" w:rsidSect="00D411AD">
      <w:pgSz w:w="11906" w:h="16838"/>
      <w:pgMar w:top="720" w:right="720" w:bottom="720" w:left="72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1FA"/>
    <w:rsid w:val="000D3182"/>
    <w:rsid w:val="00181432"/>
    <w:rsid w:val="002E23DD"/>
    <w:rsid w:val="00A501FA"/>
    <w:rsid w:val="00B110DF"/>
    <w:rsid w:val="00D411AD"/>
    <w:rsid w:val="00D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3DD"/>
    <w:rPr>
      <w:b/>
      <w:bCs/>
    </w:rPr>
  </w:style>
  <w:style w:type="paragraph" w:styleId="a4">
    <w:name w:val="No Spacing"/>
    <w:basedOn w:val="a"/>
    <w:uiPriority w:val="1"/>
    <w:qFormat/>
    <w:rsid w:val="002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3DD"/>
    <w:rPr>
      <w:b/>
      <w:bCs/>
    </w:rPr>
  </w:style>
  <w:style w:type="paragraph" w:styleId="a4">
    <w:name w:val="No Spacing"/>
    <w:basedOn w:val="a"/>
    <w:uiPriority w:val="1"/>
    <w:qFormat/>
    <w:rsid w:val="002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2018-10-23T14:28:00Z</cp:lastPrinted>
  <dcterms:created xsi:type="dcterms:W3CDTF">2018-10-23T14:00:00Z</dcterms:created>
  <dcterms:modified xsi:type="dcterms:W3CDTF">2018-11-02T08:17:00Z</dcterms:modified>
</cp:coreProperties>
</file>